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8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</w:tblGrid>
      <w:tr w:rsidR="00DB0545" w:rsidTr="007F2608">
        <w:tc>
          <w:tcPr>
            <w:tcW w:w="6273" w:type="dxa"/>
          </w:tcPr>
          <w:p w:rsidR="00DB0545" w:rsidRDefault="00DB0545" w:rsidP="00DB0545">
            <w:pPr>
              <w:widowControl w:val="0"/>
              <w:autoSpaceDE w:val="0"/>
              <w:autoSpaceDN w:val="0"/>
              <w:adjustRightInd w:val="0"/>
              <w:spacing w:before="108" w:after="108"/>
              <w:jc w:val="right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 w:val="24"/>
                <w:szCs w:val="24"/>
              </w:rPr>
            </w:pPr>
            <w:bookmarkStart w:id="0" w:name="_GoBack"/>
            <w:bookmarkEnd w:id="0"/>
            <w:r w:rsidRPr="00F73B14">
              <w:rPr>
                <w:sz w:val="20"/>
                <w:szCs w:val="20"/>
              </w:rPr>
              <w:t xml:space="preserve">УТВЕРЖДЕНА </w:t>
            </w:r>
            <w:r w:rsidRPr="00F73B14">
              <w:rPr>
                <w:sz w:val="20"/>
                <w:szCs w:val="20"/>
              </w:rPr>
              <w:br/>
            </w:r>
            <w:proofErr w:type="gramStart"/>
            <w:r w:rsidRPr="00F73B14">
              <w:rPr>
                <w:sz w:val="20"/>
                <w:szCs w:val="20"/>
              </w:rPr>
              <w:t>постановлением  Администрации</w:t>
            </w:r>
            <w:proofErr w:type="gramEnd"/>
            <w:r w:rsidRPr="00F73B14">
              <w:rPr>
                <w:sz w:val="20"/>
                <w:szCs w:val="20"/>
              </w:rPr>
              <w:t xml:space="preserve"> ЗАТО городской округ Мол</w:t>
            </w:r>
            <w:r>
              <w:rPr>
                <w:sz w:val="20"/>
                <w:szCs w:val="20"/>
              </w:rPr>
              <w:t>одёжный Московск</w:t>
            </w:r>
            <w:r w:rsidR="0031234D">
              <w:rPr>
                <w:sz w:val="20"/>
                <w:szCs w:val="20"/>
              </w:rPr>
              <w:t xml:space="preserve">ой области от 22.11.2019 г.  № </w:t>
            </w:r>
            <w:r>
              <w:rPr>
                <w:sz w:val="20"/>
                <w:szCs w:val="20"/>
              </w:rPr>
              <w:t xml:space="preserve">410 </w:t>
            </w:r>
            <w:r w:rsidRPr="00F73B14">
              <w:rPr>
                <w:sz w:val="20"/>
                <w:szCs w:val="20"/>
              </w:rPr>
              <w:t xml:space="preserve">(с изменениями и дополнениями, утвержденными постановлением </w:t>
            </w:r>
            <w:proofErr w:type="gramStart"/>
            <w:r w:rsidRPr="00F73B14">
              <w:rPr>
                <w:sz w:val="20"/>
                <w:szCs w:val="20"/>
              </w:rPr>
              <w:t>администрации</w:t>
            </w:r>
            <w:proofErr w:type="gramEnd"/>
            <w:r w:rsidRPr="00F73B14">
              <w:rPr>
                <w:sz w:val="20"/>
                <w:szCs w:val="20"/>
              </w:rPr>
              <w:t xml:space="preserve"> ЗАТО </w:t>
            </w:r>
            <w:proofErr w:type="spellStart"/>
            <w:r w:rsidRPr="00F73B14">
              <w:rPr>
                <w:sz w:val="20"/>
                <w:szCs w:val="20"/>
              </w:rPr>
              <w:t>г.о</w:t>
            </w:r>
            <w:proofErr w:type="spellEnd"/>
            <w:r w:rsidRPr="00F73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Молодёжный от 27.02.2020</w:t>
            </w:r>
            <w:r w:rsidRPr="001C4FBF">
              <w:rPr>
                <w:sz w:val="20"/>
                <w:szCs w:val="20"/>
              </w:rPr>
              <w:t xml:space="preserve"> г. №</w:t>
            </w:r>
            <w:r>
              <w:rPr>
                <w:sz w:val="20"/>
                <w:szCs w:val="20"/>
              </w:rPr>
              <w:t>67</w:t>
            </w:r>
            <w:r w:rsidR="00EC3F78">
              <w:rPr>
                <w:sz w:val="20"/>
                <w:szCs w:val="20"/>
              </w:rPr>
              <w:t>, от 31.03.2020 №126</w:t>
            </w:r>
            <w:r w:rsidR="006C5F3A">
              <w:rPr>
                <w:sz w:val="20"/>
                <w:szCs w:val="20"/>
              </w:rPr>
              <w:t>, от 29.05.2020 г. №192</w:t>
            </w:r>
            <w:r w:rsidR="00BE48E2">
              <w:rPr>
                <w:sz w:val="20"/>
                <w:szCs w:val="20"/>
              </w:rPr>
              <w:t>, от30.10.2020 г. №347</w:t>
            </w:r>
            <w:r w:rsidR="004F427D">
              <w:rPr>
                <w:sz w:val="20"/>
                <w:szCs w:val="20"/>
              </w:rPr>
              <w:t>, от 26.11.2020 г. №379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DB0545" w:rsidRDefault="00DB0545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proofErr w:type="gramStart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программа</w:t>
      </w:r>
      <w:proofErr w:type="gramEnd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ЗАТО городской округ Молодёжный 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1. Паспорт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D6BAD" w:rsidRDefault="009E169D" w:rsidP="008D6BA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D6BA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8D6BA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О.М. Лобанов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1B72B0" w:rsidP="001B72B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</w:t>
            </w:r>
            <w:proofErr w:type="gramStart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ЗАТО городской округ Молодёжный 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объектами социального назначения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E60093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1B72B0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1B72B0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:rsidR="001B72B0" w:rsidRPr="008E2B13" w:rsidRDefault="00E60093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1B72B0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5</w:t>
              </w:r>
            </w:hyperlink>
            <w:r w:rsidR="001B72B0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</w:tc>
      </w:tr>
      <w:tr w:rsidR="001B72B0" w:rsidRPr="008E2B13" w:rsidTr="00D67109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B72B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1B72B0" w:rsidRPr="008E2B13" w:rsidTr="00D67109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4F427D" w:rsidRPr="008E2B13" w:rsidTr="00EC3F78">
        <w:trPr>
          <w:trHeight w:val="68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27D" w:rsidRPr="008E2B13" w:rsidRDefault="004F427D" w:rsidP="004F42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240 735,89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240 735,89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F427D" w:rsidRPr="008E2B13" w:rsidTr="00EC3F78">
        <w:trPr>
          <w:trHeight w:val="405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27D" w:rsidRPr="008E2B13" w:rsidRDefault="004F427D" w:rsidP="004F42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End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ЗАТО городской округ Молодёжный</w:t>
            </w:r>
          </w:p>
        </w:tc>
        <w:tc>
          <w:tcPr>
            <w:tcW w:w="2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13 182,63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13 182,63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556592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55659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002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2. Общая характеристика сферы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ной программы, в том числе формулировка основных проблем в указанной сфере, инерционный прогноз ее развития, описание цели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 программы</w:t>
      </w:r>
    </w:p>
    <w:bookmarkEnd w:id="2"/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3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3. Прогноз развития сферы с учетом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bookmarkEnd w:id="3"/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прогнозном периоде в сфере культуры будут преобладать следующие тенденции: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создание новых учреждений;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повышение уровня нормативной обеспеченности учреждениями сферы культуры;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количество детей, привлекаемых к участию в творческих мероприятиях; формирование условий, обеспечивающих равный и свободный доступ населения ко всему спектру культурных благ; создание благоприятных условий для улучшения культурно-досугового обслуживания населения.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Все это приведет к созданию единого культурного пространства региона, развитию инфраструктуры системы дополнительного образования детей, повышению качества предоставления образовательных услуг в сфере культуры Московской области, повышению многообразия и богатства творческих процессов.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связи с ростом численности детей дошкольного возраста от 2 месяцев до 7 лет и школьного возраста от 7 до 17 лет включительно в Московской области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Московской области спортивными сооружениями и увеличить уровень систематически занимающихся спортом в соответствии с </w:t>
      </w:r>
      <w:hyperlink r:id="rId7" w:history="1">
        <w:r w:rsidRPr="001B72B0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Указом</w:t>
        </w:r>
      </w:hyperlink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4"/>
    </w:p>
    <w:p w:rsidR="001B72B0" w:rsidRP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4. Перечень подпрограмм и краткое их описание</w:t>
      </w:r>
      <w:bookmarkEnd w:id="4"/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</w:t>
      </w:r>
      <w:proofErr w:type="gramStart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округа</w:t>
      </w:r>
      <w:proofErr w:type="gramEnd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1B72B0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>ЗАТО городской округ Молодёжный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1B72B0" w:rsidRPr="008E2B13" w:rsidRDefault="00E60093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1" w:history="1">
        <w:r w:rsidR="001B72B0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Подпрограмма 2</w:t>
        </w:r>
      </w:hyperlink>
      <w:r w:rsidR="001B72B0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культуры» (далее - Подпрограмма 2).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1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Подпрограммы 2</w:t>
        </w:r>
      </w:hyperlink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на: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1B72B0" w:rsidRPr="008E2B13" w:rsidRDefault="00E60093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1B72B0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Подпрограмма 5</w:t>
        </w:r>
      </w:hyperlink>
      <w:r w:rsidR="001B72B0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спорта» (далее - Подпрограмма 5).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Подпрограммы 5</w:t>
        </w:r>
      </w:hyperlink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</w:t>
      </w: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создания объектов физической культуры и спорта.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5" w:name="sub_1005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5. Обобщенная характеристика основных мероприятий с обоснованием необходимости их осуществления</w:t>
      </w:r>
    </w:p>
    <w:bookmarkEnd w:id="5"/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Обобщенная характеристика основных мероприятий подпрограмм, входящих в состав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программы, и обоснование необходимости их осуществления представлены в </w:t>
      </w:r>
      <w:hyperlink w:anchor="sub_1010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разделах 10 - 1</w:t>
        </w:r>
      </w:hyperlink>
      <w:r w:rsidR="00D67109" w:rsidRPr="00D6710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headerReference w:type="default" r:id="rId8"/>
          <w:footerReference w:type="default" r:id="rId9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6. Планируемые результаты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программы</w:t>
      </w:r>
    </w:p>
    <w:tbl>
      <w:tblPr>
        <w:tblW w:w="160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1423"/>
        <w:gridCol w:w="1134"/>
        <w:gridCol w:w="1730"/>
        <w:gridCol w:w="1275"/>
        <w:gridCol w:w="1276"/>
        <w:gridCol w:w="992"/>
        <w:gridCol w:w="1276"/>
        <w:gridCol w:w="1390"/>
        <w:gridCol w:w="122"/>
        <w:gridCol w:w="1890"/>
      </w:tblGrid>
      <w:tr w:rsidR="001B72B0" w:rsidRPr="008D7196" w:rsidTr="00486002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на начало реализации подпро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1B72B0" w:rsidRPr="008D7196" w:rsidTr="00486002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72B0" w:rsidRPr="008D7196" w:rsidTr="00486002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1B72B0" w:rsidRPr="008D7196" w:rsidTr="00486002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58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1B72B0" w:rsidRPr="008D7196" w:rsidTr="00486002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9B5841">
              <w:rPr>
                <w:rFonts w:eastAsia="Times New Roman" w:cs="Times New Roman"/>
                <w:sz w:val="22"/>
              </w:rPr>
              <w:t>1</w:t>
            </w:r>
            <w:r w:rsidR="001B72B0" w:rsidRPr="009B5841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D7196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  <w:r w:rsidRPr="008D7196">
              <w:rPr>
                <w:rFonts w:eastAsia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67109" w:rsidRDefault="00D67109" w:rsidP="00D67109">
            <w:pPr>
              <w:jc w:val="center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D7196">
              <w:rPr>
                <w:rFonts w:cs="Times New Roman"/>
                <w:sz w:val="20"/>
                <w:szCs w:val="20"/>
              </w:rPr>
              <w:t>Основное мероприятие А1.</w:t>
            </w:r>
          </w:p>
          <w:p w:rsidR="001B72B0" w:rsidRPr="008D7196" w:rsidRDefault="001B72B0" w:rsidP="00D67109">
            <w:pPr>
              <w:rPr>
                <w:rFonts w:cs="Times New Roman"/>
                <w:sz w:val="20"/>
                <w:szCs w:val="20"/>
              </w:rPr>
            </w:pPr>
            <w:r w:rsidRPr="008D7196">
              <w:rPr>
                <w:rFonts w:cs="Times New Roman"/>
                <w:sz w:val="20"/>
                <w:szCs w:val="20"/>
              </w:rPr>
              <w:t>Федеральный проект «Культурная среда»</w:t>
            </w:r>
          </w:p>
        </w:tc>
      </w:tr>
      <w:tr w:rsidR="001B72B0" w:rsidRPr="00CF3525" w:rsidTr="00486002">
        <w:trPr>
          <w:trHeight w:val="312"/>
        </w:trPr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9B5841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 w:rsidRPr="009B5841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cs="Times New Roman"/>
                <w:sz w:val="22"/>
              </w:rPr>
            </w:pPr>
            <w:r w:rsidRPr="00D952EF"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B72B0" w:rsidRPr="008B6A93" w:rsidTr="00486002">
        <w:trPr>
          <w:trHeight w:val="35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584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19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rPr>
                <w:rFonts w:cs="Times New Roman"/>
                <w:sz w:val="24"/>
                <w:szCs w:val="24"/>
              </w:rPr>
            </w:pPr>
            <w:r w:rsidRPr="008B6A93">
              <w:rPr>
                <w:rFonts w:cs="Times New Roman"/>
                <w:sz w:val="24"/>
                <w:szCs w:val="24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1B72B0" w:rsidRPr="008B6A93" w:rsidTr="00486002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9B5841" w:rsidRDefault="003A59C1" w:rsidP="00486002">
            <w:pPr>
              <w:jc w:val="center"/>
              <w:rPr>
                <w:rFonts w:eastAsia="Times New Roman" w:cs="Times New Roman"/>
                <w:sz w:val="22"/>
              </w:rPr>
            </w:pPr>
            <w:r w:rsidRPr="009B5841">
              <w:rPr>
                <w:rFonts w:eastAsia="Times New Roman" w:cs="Times New Roman"/>
                <w:sz w:val="22"/>
              </w:rPr>
              <w:t>2</w:t>
            </w:r>
            <w:r w:rsidR="001B72B0" w:rsidRPr="009B5841">
              <w:rPr>
                <w:rFonts w:eastAsia="Times New Roman" w:cs="Times New Roman"/>
                <w:sz w:val="22"/>
              </w:rPr>
              <w:t>.</w:t>
            </w:r>
            <w:r w:rsidR="00486002" w:rsidRPr="009B584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Количество введенных в эксплуатацию объектов физической культуры и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B6A93"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  <w:r w:rsidRPr="008B6A93">
              <w:rPr>
                <w:rFonts w:eastAsia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6A9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D67109" w:rsidRDefault="00D67109" w:rsidP="00D67109">
            <w:p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rPr>
                <w:rFonts w:cs="Times New Roman"/>
                <w:sz w:val="20"/>
                <w:szCs w:val="20"/>
              </w:rPr>
            </w:pPr>
            <w:r w:rsidRPr="008B6A93">
              <w:rPr>
                <w:rFonts w:cs="Times New Roman"/>
                <w:sz w:val="20"/>
                <w:szCs w:val="20"/>
              </w:rPr>
              <w:t>Основное мероприятие Р5. Федеральный проект «Спорт-норма жизни»</w:t>
            </w:r>
          </w:p>
        </w:tc>
      </w:tr>
      <w:tr w:rsidR="001B72B0" w:rsidRPr="00CF3525" w:rsidTr="00486002">
        <w:trPr>
          <w:trHeight w:val="347"/>
        </w:trPr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6931EB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7. Методика расчета значений планируемых результатов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1B72B0" w:rsidRPr="008E2B13" w:rsidTr="00D67109">
        <w:trPr>
          <w:trHeight w:val="276"/>
        </w:trPr>
        <w:tc>
          <w:tcPr>
            <w:tcW w:w="738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119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1B72B0" w:rsidRPr="008E2B13" w:rsidTr="00D67109">
        <w:trPr>
          <w:trHeight w:val="28"/>
        </w:trPr>
        <w:tc>
          <w:tcPr>
            <w:tcW w:w="738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B72B0" w:rsidRPr="008E2B13" w:rsidTr="00D67109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1B72B0" w:rsidRPr="008E2B13" w:rsidTr="00D67109">
        <w:trPr>
          <w:trHeight w:val="166"/>
        </w:trPr>
        <w:tc>
          <w:tcPr>
            <w:tcW w:w="738" w:type="dxa"/>
          </w:tcPr>
          <w:p w:rsidR="001B72B0" w:rsidRPr="008E2B13" w:rsidRDefault="00486002" w:rsidP="00D67109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культуры в эксплуатацию</w:t>
            </w:r>
          </w:p>
        </w:tc>
        <w:tc>
          <w:tcPr>
            <w:tcW w:w="3119" w:type="dxa"/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1B72B0" w:rsidRPr="008E2B13" w:rsidTr="00D67109">
        <w:trPr>
          <w:trHeight w:val="225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1B72B0" w:rsidRPr="008E2B13" w:rsidTr="00D67109">
        <w:trPr>
          <w:trHeight w:val="760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486002" w:rsidP="00D67109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физической культуры и спорта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</w:t>
            </w:r>
          </w:p>
        </w:tc>
        <w:tc>
          <w:tcPr>
            <w:tcW w:w="3119" w:type="dxa"/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headerReference w:type="default" r:id="rId10"/>
          <w:footerReference w:type="default" r:id="rId11"/>
          <w:pgSz w:w="16837" w:h="11905" w:orient="landscape"/>
          <w:pgMar w:top="1440" w:right="800" w:bottom="1440" w:left="800" w:header="720" w:footer="720" w:gutter="0"/>
          <w:cols w:space="720"/>
          <w:noEndnote/>
          <w:rtlGutter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008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8. Порядок взаимодействия ответственного за выполнение мероприяти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я подпрограммы с муниципальным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заказчиком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(подпрограммы)</w:t>
      </w:r>
    </w:p>
    <w:bookmarkEnd w:id="6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Муниципальный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заказчик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осуществляет координацию деятельности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муниципальных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заказчиков подпрограмм по подготовке и реализации программных мероприятий, анализу и рациональному использованию средств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бюджета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иных привлекаемых для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средств.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 подпрограммы разрабатывает дорожные карты выполнения основных мероприятий подпрограммы в текущем году (далее – «Дорожная карта»), содержащие перечень стандартных процедур, обеспечивающих их выполнение, с указанием предельных сроков исполнения и ответственных.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«Дорожные карты» и вносимые в них изменения разрабатываются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муниципальным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заказчиком подпрограммы по согласованию с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муниципальным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заказчиком программы и утверждаются координатором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«Дорожная карта» разрабатывается на один год. Для основного мероприятия, предусматривающего заключение контракта на срок, превышающий год, «Дорожная карта» разрабатывается на период, соответствующий плановому сроку выполнения основного мероприятия.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Ответственный за выполнение мероприятий подпрограммы: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формирует прогноз расходов на реализацию мероприятий подпрограммы и направляет его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муниципальному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заказчику подпрограммы;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определяет исполнителей мероприятия подпрограммы, в том числе путем проведения торгов, в форме конкурса или аукциона;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готовит и представляет государственному заказчику подпрограммы отчет о реализации мероприятий, отчет об исполнении «Дорожных карт»;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формирует в подсистеме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(далее - ГАСУ) «Дорожную карту» по выполнению основного мероприятия подпрограммы и отчеты о ее реализации, а также вводит в подсистему ГАСУ информацию, связанную с реализацией подпрограммы в сроки, установленные Порядком разработки 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муниципальных программ.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7" w:name="sub_1009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9. Состав, форма и сроки предоставления отчетности о ходе реализации мероприятия ответственным за выполнение мероприятия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муниципальному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заказчику подпрограммы</w:t>
      </w:r>
    </w:p>
    <w:bookmarkEnd w:id="7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Контроль за реализацией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осуществляется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 целью контроля за реализацией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муниципальный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программы формирует в подсистеме ГАСУ: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10091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ежеквартально до 1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числа месяца, следующего за отчетным кварталом: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100911"/>
      <w:bookmarkEnd w:id="8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а) оперативный отчет о реализации мероприятий, который содержит:</w:t>
      </w:r>
    </w:p>
    <w:bookmarkEnd w:id="9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анализ причин несвоевременного выполнения мероприятий.</w:t>
      </w:r>
    </w:p>
    <w:p w:rsid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оперативного отчета о реализации мероприятий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bookmarkStart w:id="10" w:name="sub_100912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 xml:space="preserve">б) оперативный (годовой) отчет о выполнении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по объектам строительства, реконструкции и капитального ремонта, который содержит:</w:t>
      </w:r>
    </w:p>
    <w:bookmarkEnd w:id="10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наименование объекта, адрес объекта, планируемые работы;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перечень фактически выполненных работ с указанием объемов, источников финансирования;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анализ причин невыполнения (несвоевременного выполнения) работ.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оперативного (годового) отчета о выполнении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по объектам строительства, реконструкции и капитального ремонта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ЗАТО городской округ </w:t>
      </w: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10092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2) ежегодно в срок до 1 марта года, следующего за отчетным, годовой отчет о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для оценки эффективности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программы, который содержит: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2" w:name="sub_100921"/>
      <w:bookmarkEnd w:id="11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а) аналитическую записку, в которой указываются:</w:t>
      </w:r>
    </w:p>
    <w:bookmarkEnd w:id="12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степень достижения планируемых результатов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и намеченной цели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общий объем фактически произведенных расходов, в том чис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ле по источникам финансирования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3" w:name="sub_100922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б) таблицу, в которой указываются данные:</w:t>
      </w:r>
    </w:p>
    <w:bookmarkEnd w:id="13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 использовании средств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бюджета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средств иных привлекаемых для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источников по каждому мероприятию и в целом по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 всем мероприятиям, из них по не завершенным в утвержденные сроки указываются причины их невыполнения и предложения по дальнейшей реализации;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 планируемым результатам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 По результатам, не достигшим запланированного уровня, при водятся причины невыполнения и предложения по их дальнейшему достижению.</w:t>
      </w:r>
    </w:p>
    <w:p w:rsid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годового отчета о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для оценки эффективности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1B72B0" w:rsidSect="001B72B0">
          <w:pgSz w:w="11905" w:h="16837"/>
          <w:pgMar w:top="799" w:right="848" w:bottom="799" w:left="1440" w:header="720" w:footer="720" w:gutter="0"/>
          <w:cols w:space="720"/>
          <w:noEndnote/>
        </w:sect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Государственный заказчик Муниципальной программы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представля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ет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Министерство строительного комплекса Московской области отчет об использовании субсидий, предоставляемых из бюджета Московской области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ту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Молодёжный,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 формам установленных соглаш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ением о предоставлении субсидии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4" w:name="sub_1011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Подпрограмма 2 «Строительство (реконструкция) объектов культуры»</w:t>
      </w:r>
    </w:p>
    <w:bookmarkEnd w:id="14"/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.1. Паспорт Подпрограммы 2 «Строительство (реконструкция) объектов культуры»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4"/>
        <w:gridCol w:w="1478"/>
        <w:gridCol w:w="1638"/>
        <w:gridCol w:w="1478"/>
        <w:gridCol w:w="1478"/>
        <w:gridCol w:w="1609"/>
        <w:gridCol w:w="1559"/>
        <w:gridCol w:w="1701"/>
        <w:gridCol w:w="1853"/>
      </w:tblGrid>
      <w:tr w:rsidR="001B72B0" w:rsidRPr="00A95500" w:rsidTr="00D67109">
        <w:tc>
          <w:tcPr>
            <w:tcW w:w="2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Муниципальный</w:t>
            </w:r>
            <w:r w:rsidRPr="00A95500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B72B0" w:rsidRPr="00A95500" w:rsidTr="00D67109">
        <w:tc>
          <w:tcPr>
            <w:tcW w:w="25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bookmarkStart w:id="15" w:name="sub_10129"/>
            <w:r w:rsidRPr="00A95500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  <w:bookmarkEnd w:id="15"/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 рублей)</w:t>
            </w:r>
          </w:p>
        </w:tc>
      </w:tr>
      <w:tr w:rsidR="00EC3F78" w:rsidRPr="00A95500" w:rsidTr="006C5F3A">
        <w:trPr>
          <w:trHeight w:val="972"/>
        </w:trPr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2020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2021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2022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2023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2024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E48E2" w:rsidRPr="00A95500" w:rsidTr="004A151A"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>Администрация</w:t>
            </w:r>
            <w:proofErr w:type="gramEnd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150 200,35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150 200,35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E48E2" w:rsidRPr="00A95500" w:rsidTr="004A151A"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E48E2" w:rsidRPr="00A95500" w:rsidTr="004A151A">
        <w:tc>
          <w:tcPr>
            <w:tcW w:w="2554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2" w:rsidRPr="00A95500" w:rsidRDefault="00BE48E2" w:rsidP="00BE48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городского округа Молодёжный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7 510,35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7 510,35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E2" w:rsidRPr="00BE48E2" w:rsidRDefault="00BE48E2" w:rsidP="00BE48E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A95500" w:rsidSect="00D67109">
          <w:pgSz w:w="16837" w:h="11905" w:orient="landscape"/>
          <w:pgMar w:top="1440" w:right="799" w:bottom="1440" w:left="799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.2. Характеристика проблем, решаемых посредством мероприятий </w:t>
      </w:r>
    </w:p>
    <w:p w:rsidR="001B72B0" w:rsidRPr="0050562A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 2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в рамках реализации основных мероприятий Подпрограммы 2.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Строительство (реконструкция) образовательных учреждений сферы культуры позволит создать условия для обучения детей и молодежи, в том числе детей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основе, увеличить показатель охвата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года.</w:t>
      </w:r>
    </w:p>
    <w:p w:rsidR="001B72B0" w:rsidRPr="00A95500" w:rsidRDefault="001B72B0" w:rsidP="001B72B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135"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сферы культуры.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A95500">
        <w:rPr>
          <w:rFonts w:eastAsiaTheme="minorEastAsia" w:cs="Times New Roman"/>
          <w:b/>
          <w:sz w:val="24"/>
          <w:szCs w:val="24"/>
          <w:lang w:eastAsia="ru-RU"/>
        </w:rPr>
        <w:t>Федеральный проект «Культурная среда»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 xml:space="preserve">Основное мероприятие направлено на: 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модернизацию материально-технической базы муниципальных учреждений в сфере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новых учреждений;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повышение уровня нормативной обеспеченности учреждениями сферы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Итогом выполнения мероприятия станет: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устранение диспропорции по доступности культурной инфраструктуры для жителей городского округа;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lastRenderedPageBreak/>
        <w:t>развитие инфраструктуры системы дополнительного образования детей, повышение качества предоставления образовательных услуг в сфере культуры городского округа.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6" w:name="sub_10113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.3. Концептуальные направления реформирования, модернизации, преобразования отдельных сфер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ы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оциально-экономического развития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городского округа Молодёжный</w:t>
      </w:r>
      <w:r w:rsidRPr="00036B7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,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р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еализуемых в рамках Подпрограммы 2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bookmarkEnd w:id="16"/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Концентрация имеющихся ресурсов и постепенное подключение элементов многоканальной системы финансирования культуры будут способствовать модернизации материально-технической базы.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Укрепление материально-технической базы путем строительства (</w:t>
      </w:r>
      <w:proofErr w:type="gramStart"/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реконструкции)  муниципальных</w:t>
      </w:r>
      <w:proofErr w:type="gramEnd"/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учреждений культуры городского округа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</w:t>
      </w: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приведет к повышению качества жизни граждан, позволит создать условия для обучения детей и молодежи, в том числе детей с ограниченными возможностями здоровья, действующие и новые организации культуры станут современными объектами, оснащенными мультимедийными технологиями, новейшими инженерными и коммуникационными системами. Модернизация материально-технической базы способствует увеличению качества и объемов услуг, предоставляемых учреждениями культуры населению, вовлечению различных социальных групп в культурную деятельность и, как следствие, повлияет на динамику посещаемости.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ходе проведения реконструкции и строительства домов культуры предполагается их комплексное техническое оснащение, создание новых кинозалов.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Строительство новых объектов сферы культуры позволит устранить диспропорции в обеспеченности культурной инфраструктурой городского округа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A95500" w:rsidSect="00D67109">
          <w:headerReference w:type="default" r:id="rId12"/>
          <w:footerReference w:type="default" r:id="rId13"/>
          <w:pgSz w:w="11905" w:h="16837"/>
          <w:pgMar w:top="142" w:right="800" w:bottom="1440" w:left="800" w:header="720" w:footer="720" w:gutter="0"/>
          <w:cols w:space="720"/>
          <w:noEndnote/>
        </w:sect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.4. Перечень мероприятий Подпрограммы 2 «Строительство (реконструкция) объектов культуры»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1"/>
        <w:gridCol w:w="1850"/>
        <w:gridCol w:w="1276"/>
        <w:gridCol w:w="1446"/>
        <w:gridCol w:w="1247"/>
        <w:gridCol w:w="1134"/>
        <w:gridCol w:w="1134"/>
        <w:gridCol w:w="1134"/>
        <w:gridCol w:w="1021"/>
        <w:gridCol w:w="1134"/>
        <w:gridCol w:w="992"/>
        <w:gridCol w:w="1390"/>
        <w:gridCol w:w="1275"/>
      </w:tblGrid>
      <w:tr w:rsidR="001B72B0" w:rsidRPr="00A95500" w:rsidTr="001B72B0">
        <w:tc>
          <w:tcPr>
            <w:tcW w:w="561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Мероприятие Подпрограммы 2</w:t>
            </w:r>
          </w:p>
        </w:tc>
        <w:tc>
          <w:tcPr>
            <w:tcW w:w="1276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46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47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финанси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ро</w:t>
            </w:r>
            <w:r>
              <w:rPr>
                <w:rFonts w:ascii="Times New Roman CYR" w:hAnsi="Times New Roman CYR"/>
                <w:sz w:val="16"/>
                <w:szCs w:val="16"/>
              </w:rPr>
              <w:t>-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вания</w:t>
            </w:r>
            <w:proofErr w:type="spellEnd"/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                    меро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приятия в году, предшест</w:t>
            </w:r>
            <w:r>
              <w:rPr>
                <w:rFonts w:ascii="Times New Roman CYR" w:hAnsi="Times New Roman CYR"/>
                <w:sz w:val="16"/>
                <w:szCs w:val="16"/>
              </w:rPr>
              <w:t>вую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-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щему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году начала реализации </w:t>
            </w:r>
            <w:proofErr w:type="spellStart"/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муниципаль</w:t>
            </w:r>
            <w:proofErr w:type="spellEnd"/>
            <w:r>
              <w:rPr>
                <w:rFonts w:ascii="Times New Roman CYR" w:hAnsi="Times New Roman CYR"/>
                <w:sz w:val="16"/>
                <w:szCs w:val="16"/>
              </w:rPr>
              <w:t>-ной</w:t>
            </w:r>
            <w:proofErr w:type="gramEnd"/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программы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134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.руб.)</w:t>
            </w:r>
          </w:p>
        </w:tc>
        <w:tc>
          <w:tcPr>
            <w:tcW w:w="5415" w:type="dxa"/>
            <w:gridSpan w:val="5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Объемы финансирования по </w:t>
            </w: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годам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.руб.)</w:t>
            </w:r>
          </w:p>
        </w:tc>
        <w:tc>
          <w:tcPr>
            <w:tcW w:w="1390" w:type="dxa"/>
            <w:vMerge w:val="restart"/>
          </w:tcPr>
          <w:p w:rsidR="001B72B0" w:rsidRPr="00A95500" w:rsidRDefault="00D95838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</w:t>
            </w:r>
            <w:r w:rsidR="001B72B0">
              <w:rPr>
                <w:rFonts w:ascii="Times New Roman CYR" w:hAnsi="Times New Roman CYR"/>
                <w:sz w:val="16"/>
                <w:szCs w:val="16"/>
              </w:rPr>
              <w:t>ный</w:t>
            </w:r>
            <w:r w:rsidR="001B72B0"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 w:rsidR="001B72B0">
              <w:rPr>
                <w:rFonts w:ascii="Times New Roman CYR" w:hAnsi="Times New Roman CYR"/>
                <w:sz w:val="16"/>
                <w:szCs w:val="16"/>
              </w:rPr>
              <w:t>полнение мероприятия Подпрограммы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</w:t>
            </w:r>
          </w:p>
        </w:tc>
        <w:tc>
          <w:tcPr>
            <w:tcW w:w="1275" w:type="dxa"/>
            <w:vMerge w:val="restart"/>
          </w:tcPr>
          <w:p w:rsid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>
              <w:rPr>
                <w:rFonts w:ascii="Times New Roman CYR" w:hAnsi="Times New Roman CYR"/>
                <w:sz w:val="16"/>
                <w:szCs w:val="16"/>
              </w:rPr>
              <w:t>ы выполнения мероприятия Подпро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1B72B0" w:rsidRPr="00A95500" w:rsidTr="001B72B0">
        <w:tc>
          <w:tcPr>
            <w:tcW w:w="561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850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02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390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1B72B0" w:rsidRPr="00A95500" w:rsidTr="001B72B0">
        <w:trPr>
          <w:trHeight w:val="233"/>
        </w:trPr>
        <w:tc>
          <w:tcPr>
            <w:tcW w:w="56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850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46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390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</w:tr>
      <w:tr w:rsidR="00D34A20" w:rsidRPr="00A95500" w:rsidTr="006C5F3A">
        <w:tc>
          <w:tcPr>
            <w:tcW w:w="561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850" w:type="dxa"/>
            <w:vMerge w:val="restart"/>
            <w:shd w:val="clear" w:color="auto" w:fill="auto"/>
          </w:tcPr>
          <w:p w:rsidR="00D34A20" w:rsidRPr="00080D4B" w:rsidRDefault="00D34A20" w:rsidP="00D34A20">
            <w:pPr>
              <w:ind w:left="-102" w:right="-108"/>
              <w:rPr>
                <w:sz w:val="18"/>
                <w:szCs w:val="18"/>
              </w:rPr>
            </w:pPr>
            <w:r w:rsidRPr="00080D4B">
              <w:rPr>
                <w:sz w:val="18"/>
                <w:szCs w:val="18"/>
              </w:rPr>
              <w:t>Основное мероприятие А1.</w:t>
            </w:r>
          </w:p>
          <w:p w:rsidR="00D34A20" w:rsidRPr="00080D4B" w:rsidRDefault="00D34A20" w:rsidP="00D34A20">
            <w:pPr>
              <w:ind w:left="-102"/>
              <w:rPr>
                <w:sz w:val="18"/>
                <w:szCs w:val="18"/>
              </w:rPr>
            </w:pPr>
            <w:r w:rsidRPr="00080D4B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4A20" w:rsidRPr="009B5841" w:rsidRDefault="00D34A20" w:rsidP="00D34A20">
            <w:pPr>
              <w:jc w:val="center"/>
              <w:rPr>
                <w:sz w:val="18"/>
                <w:szCs w:val="18"/>
              </w:rPr>
            </w:pPr>
            <w:r w:rsidRPr="009B5841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Pr="00602453" w:rsidRDefault="00D34A20" w:rsidP="00D34A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Администрация</w:t>
            </w:r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ЗАТО городской округ Молодёжный</w:t>
            </w:r>
          </w:p>
        </w:tc>
        <w:tc>
          <w:tcPr>
            <w:tcW w:w="1275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691664"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D34A20" w:rsidRPr="009B5841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Default="00D34A20" w:rsidP="00D34A20">
            <w:pPr>
              <w:jc w:val="center"/>
            </w:pPr>
            <w:r w:rsidRPr="00402CD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691664">
        <w:trPr>
          <w:trHeight w:val="722"/>
        </w:trPr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A20" w:rsidRPr="009B5841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Default="00D34A20" w:rsidP="00D34A20">
            <w:pPr>
              <w:jc w:val="center"/>
            </w:pPr>
            <w:r w:rsidRPr="00402CD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6C5F3A">
        <w:trPr>
          <w:trHeight w:val="198"/>
        </w:trPr>
        <w:tc>
          <w:tcPr>
            <w:tcW w:w="561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  <w:lang w:val="en-US"/>
              </w:rPr>
              <w:t>1</w:t>
            </w:r>
            <w:r w:rsidRPr="00A95500">
              <w:rPr>
                <w:rFonts w:ascii="Times New Roman CYR" w:hAnsi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850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8"/>
                <w:szCs w:val="18"/>
              </w:rPr>
              <w:t>Мероприятие А1.3. Строительство (реконструкция) объектов культуры на территории военных городков</w:t>
            </w:r>
          </w:p>
        </w:tc>
        <w:tc>
          <w:tcPr>
            <w:tcW w:w="1276" w:type="dxa"/>
            <w:vMerge w:val="restart"/>
          </w:tcPr>
          <w:p w:rsidR="00D34A20" w:rsidRPr="009B5841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9B5841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247" w:type="dxa"/>
          </w:tcPr>
          <w:p w:rsidR="00D34A20" w:rsidRDefault="00D34A20" w:rsidP="00D34A20">
            <w:pPr>
              <w:jc w:val="center"/>
            </w:pPr>
            <w:r w:rsidRPr="00481F4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Администрация</w:t>
            </w:r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ЗАТО городской округ Молодёжный</w:t>
            </w:r>
          </w:p>
        </w:tc>
        <w:tc>
          <w:tcPr>
            <w:tcW w:w="1275" w:type="dxa"/>
            <w:vMerge w:val="restart"/>
          </w:tcPr>
          <w:p w:rsidR="00D34A20" w:rsidRPr="009B5841" w:rsidRDefault="00D34A20" w:rsidP="00D34A2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9B5841">
              <w:rPr>
                <w:rFonts w:ascii="Times New Roman CYR" w:hAnsi="Times New Roman CYR"/>
                <w:sz w:val="20"/>
                <w:szCs w:val="20"/>
              </w:rPr>
              <w:t xml:space="preserve">Количество введенных </w:t>
            </w:r>
            <w:r>
              <w:rPr>
                <w:rFonts w:ascii="Times New Roman CYR" w:hAnsi="Times New Roman CYR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Times New Roman CYR" w:hAnsi="Times New Roman CYR"/>
                <w:sz w:val="20"/>
                <w:szCs w:val="20"/>
              </w:rPr>
              <w:t>объект</w:t>
            </w:r>
          </w:p>
        </w:tc>
      </w:tr>
      <w:tr w:rsidR="00D34A20" w:rsidRPr="00A95500" w:rsidTr="00B0555B">
        <w:trPr>
          <w:trHeight w:val="756"/>
        </w:trPr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7" w:type="dxa"/>
          </w:tcPr>
          <w:p w:rsidR="00D34A20" w:rsidRDefault="00D34A20" w:rsidP="00D34A20">
            <w:pPr>
              <w:jc w:val="center"/>
            </w:pPr>
            <w:r w:rsidRPr="00481F4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B0555B">
        <w:trPr>
          <w:trHeight w:val="846"/>
        </w:trPr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</w:tcPr>
          <w:p w:rsidR="00D34A20" w:rsidRDefault="00D34A20" w:rsidP="00D34A20">
            <w:pPr>
              <w:jc w:val="center"/>
            </w:pPr>
            <w:r w:rsidRPr="00254D3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6C5F3A">
        <w:tc>
          <w:tcPr>
            <w:tcW w:w="561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9B5841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3126" w:type="dxa"/>
            <w:gridSpan w:val="2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Итого по Подпрограмме 2</w:t>
            </w: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Default="00D34A20" w:rsidP="00D34A20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EC3F78" w:rsidRDefault="00D34A20" w:rsidP="00D34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D34A20" w:rsidRDefault="00D34A20" w:rsidP="00D34A20"/>
        </w:tc>
        <w:tc>
          <w:tcPr>
            <w:tcW w:w="1275" w:type="dxa"/>
            <w:vMerge w:val="restart"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E2513A"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126" w:type="dxa"/>
            <w:gridSpan w:val="2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Default="00D34A20" w:rsidP="00D34A20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34A20" w:rsidRPr="00A95500" w:rsidTr="00E2513A">
        <w:trPr>
          <w:trHeight w:val="1242"/>
        </w:trPr>
        <w:tc>
          <w:tcPr>
            <w:tcW w:w="561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126" w:type="dxa"/>
            <w:gridSpan w:val="2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D34A20" w:rsidRPr="00A95500" w:rsidRDefault="00D34A20" w:rsidP="00D34A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20" w:rsidRDefault="00D34A20" w:rsidP="00D34A20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Default="00D34A20" w:rsidP="00D34A20">
            <w:r>
              <w:rPr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A20" w:rsidRPr="003A40C0" w:rsidRDefault="00D34A20" w:rsidP="00D34A20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4A20" w:rsidRPr="00A95500" w:rsidRDefault="00D34A20" w:rsidP="00D34A2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48600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7" w:name="sub_101172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дресный перечень объектов 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финансирование которых предусмотрено мероприятием 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А1.3 «Строительство (реконструкция) объектов культуры на территории военных городков» Подпрограммы 2 «Строительство (реконструкция) объектов культуры»</w:t>
      </w:r>
      <w:bookmarkEnd w:id="17"/>
    </w:p>
    <w:tbl>
      <w:tblPr>
        <w:tblW w:w="1643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9"/>
        <w:gridCol w:w="1427"/>
        <w:gridCol w:w="850"/>
        <w:gridCol w:w="1279"/>
        <w:gridCol w:w="1131"/>
        <w:gridCol w:w="1134"/>
        <w:gridCol w:w="992"/>
        <w:gridCol w:w="1134"/>
        <w:gridCol w:w="1276"/>
        <w:gridCol w:w="1270"/>
        <w:gridCol w:w="1414"/>
        <w:gridCol w:w="992"/>
        <w:gridCol w:w="850"/>
        <w:gridCol w:w="2123"/>
      </w:tblGrid>
      <w:tr w:rsidR="001B72B0" w:rsidRPr="000B7D10" w:rsidTr="005767C4">
        <w:trPr>
          <w:trHeight w:val="67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Годы строительства/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реконструкции/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капитального ремонта (ремонта)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Проектная мощность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Предельная стоимость объекта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67C4" w:rsidRDefault="005767C4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</w:t>
            </w:r>
          </w:p>
          <w:p w:rsidR="001B72B0" w:rsidRPr="00393DA9" w:rsidRDefault="001B72B0" w:rsidP="009B58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01.01.20</w:t>
            </w:r>
            <w:r w:rsidR="009B5841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  <w:r w:rsidRPr="00393DA9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(тыс. руб.)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</w:tr>
      <w:tr w:rsidR="001B72B0" w:rsidRPr="000B7D10" w:rsidTr="005767C4">
        <w:trPr>
          <w:trHeight w:val="789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2020 год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2021 год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B72B0" w:rsidRPr="000B7D10" w:rsidTr="005767C4">
        <w:trPr>
          <w:trHeight w:val="38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34A20" w:rsidRPr="000B7D10" w:rsidTr="006C5F3A">
        <w:trPr>
          <w:trHeight w:val="340"/>
        </w:trPr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6931EB" w:rsidRDefault="00D34A20" w:rsidP="00D34A2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6931EB">
              <w:rPr>
                <w:rFonts w:cs="Times New Roman"/>
                <w:sz w:val="18"/>
                <w:szCs w:val="18"/>
              </w:rPr>
              <w:t>Строительство Дома культуры "Молодежный", в том числе ПИР, расположенного по адресу: п. Молодежный, д. 29</w:t>
            </w:r>
          </w:p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8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-2020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2C5ED0" w:rsidRDefault="00D34A20" w:rsidP="00D34A2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5ED0">
              <w:rPr>
                <w:rFonts w:ascii="Times New Roman" w:hAnsi="Times New Roman" w:cs="Times New Roman"/>
                <w:sz w:val="18"/>
                <w:szCs w:val="18"/>
              </w:rPr>
              <w:t>200 мест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2C5ED0" w:rsidRDefault="00D34A20" w:rsidP="00D34A2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199 713,48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A59C1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91943,98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6931EB" w:rsidRDefault="00D34A20" w:rsidP="00D34A2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4A20" w:rsidRPr="000B7D10" w:rsidTr="006C5F3A">
        <w:trPr>
          <w:trHeight w:val="780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A59C1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87346,78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6931EB" w:rsidRDefault="00D34A20" w:rsidP="00D34A2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4A20" w:rsidRPr="000B7D10" w:rsidTr="006C5F3A">
        <w:trPr>
          <w:trHeight w:val="1149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A59C1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4597,20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6931EB" w:rsidRDefault="00D34A20" w:rsidP="00D34A2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Молодёжный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4A20" w:rsidRPr="000B7D10" w:rsidTr="006C5F3A">
        <w:trPr>
          <w:trHeight w:val="34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150 200,35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4A20" w:rsidRPr="000B7D10" w:rsidTr="006C5F3A">
        <w:trPr>
          <w:trHeight w:val="945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142 690,00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4A20" w:rsidRPr="000B7D10" w:rsidTr="006C5F3A">
        <w:trPr>
          <w:trHeight w:val="70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A20" w:rsidRPr="000B7D10" w:rsidRDefault="00D34A20" w:rsidP="00D34A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0B7D10" w:rsidRDefault="00D34A20" w:rsidP="00D34A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й округ Молодёжный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7 510,35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Default="00D34A20" w:rsidP="00D34A20">
            <w:r>
              <w:rPr>
                <w:rFonts w:cs="Times New Roman"/>
                <w:color w:val="000000"/>
                <w:sz w:val="20"/>
                <w:szCs w:val="20"/>
              </w:rPr>
              <w:t>7 510,35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A20" w:rsidRPr="00EC3F78" w:rsidRDefault="00D34A20" w:rsidP="00D34A20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A20" w:rsidRPr="00393DA9" w:rsidRDefault="00D34A20" w:rsidP="00D34A2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</w:tbl>
    <w:p w:rsidR="005767C4" w:rsidRDefault="005767C4" w:rsidP="005767C4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vertAlign w:val="superscript"/>
          <w:lang w:eastAsia="ru-RU"/>
        </w:rPr>
      </w:pPr>
      <w:bookmarkStart w:id="18" w:name="sub_1014"/>
    </w:p>
    <w:p w:rsidR="005767C4" w:rsidRPr="00486002" w:rsidRDefault="005767C4" w:rsidP="005767C4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highlight w:val="yellow"/>
          <w:lang w:eastAsia="ru-RU"/>
        </w:rPr>
      </w:pPr>
      <w:r w:rsidRPr="00486002">
        <w:rPr>
          <w:rFonts w:eastAsiaTheme="minorEastAsia" w:cs="Times New Roman"/>
          <w:sz w:val="18"/>
          <w:szCs w:val="18"/>
          <w:vertAlign w:val="superscript"/>
          <w:lang w:eastAsia="ru-RU"/>
        </w:rPr>
        <w:t>1</w:t>
      </w:r>
      <w:r w:rsidRPr="00486002">
        <w:rPr>
          <w:rFonts w:eastAsiaTheme="minorEastAsia" w:cs="Times New Roman"/>
          <w:sz w:val="18"/>
          <w:szCs w:val="18"/>
          <w:lang w:eastAsia="ru-RU"/>
        </w:rPr>
        <w:t xml:space="preserve"> Данные подлежат уточнению по итогам 2019 финансового года в соответствии с отчетностью.</w:t>
      </w:r>
    </w:p>
    <w:p w:rsidR="006931EB" w:rsidRDefault="006931EB" w:rsidP="001B72B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6931EB" w:rsidRDefault="006931EB" w:rsidP="00486002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Pr="00574372" w:rsidRDefault="001B72B0" w:rsidP="00486002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Подпрограмма 5 «Строительство (реконструкция) объектов физической культуры и спорта»</w:t>
      </w:r>
    </w:p>
    <w:bookmarkEnd w:id="18"/>
    <w:p w:rsidR="001B72B0" w:rsidRPr="00574372" w:rsidRDefault="001B72B0" w:rsidP="00486002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.1. Паспорт Подпрограммы 5 «Строительство (реконструкция) объектов физической культуры и спорта»</w:t>
      </w:r>
    </w:p>
    <w:p w:rsidR="001B72B0" w:rsidRPr="00574372" w:rsidRDefault="001B72B0" w:rsidP="0048600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645"/>
        <w:gridCol w:w="1645"/>
        <w:gridCol w:w="1645"/>
        <w:gridCol w:w="1645"/>
        <w:gridCol w:w="1645"/>
        <w:gridCol w:w="1645"/>
      </w:tblGrid>
      <w:tr w:rsidR="001B72B0" w:rsidRPr="00574372" w:rsidTr="00D67109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Муниципальный 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ЗАТО городской округ Молодёжный </w:t>
            </w:r>
          </w:p>
        </w:tc>
      </w:tr>
      <w:tr w:rsidR="001B72B0" w:rsidRPr="00574372" w:rsidTr="00D67109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19" w:name="sub_10523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19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7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 рублей)</w:t>
            </w:r>
          </w:p>
        </w:tc>
      </w:tr>
      <w:tr w:rsidR="001B72B0" w:rsidRPr="00574372" w:rsidTr="00EC3F78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Итого 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1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3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574372" w:rsidRDefault="00EC3F78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4 год</w:t>
            </w:r>
          </w:p>
        </w:tc>
      </w:tr>
      <w:tr w:rsidR="004F427D" w:rsidRPr="00574372" w:rsidTr="00D509EB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>Администрация</w:t>
            </w:r>
            <w:proofErr w:type="gramEnd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F427D" w:rsidRPr="00574372" w:rsidTr="00D509EB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F427D" w:rsidRPr="00574372" w:rsidTr="00D509EB">
        <w:tc>
          <w:tcPr>
            <w:tcW w:w="2500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C3F7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574372" w:rsidSect="006931EB">
          <w:headerReference w:type="default" r:id="rId14"/>
          <w:footerReference w:type="default" r:id="rId15"/>
          <w:pgSz w:w="16837" w:h="11905" w:orient="landscape"/>
          <w:pgMar w:top="851" w:right="800" w:bottom="1440" w:left="800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0" w:name="sub_10142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.2. Характеристика проблем, решаемых посредством мероприятий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Подпрограммы 5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  <w:bookmarkEnd w:id="20"/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Характеристика проблем в развитии физической культуры и спорта в Московской области заключается в следующем: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низкий уровень обеспеченности основными спортивными объектами ряда муниципальных образований Московской области;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низкий уровень приспособленности спортивных сооружений для нужд инвалидов и лиц с ограниченными возможностями. 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Московская область имеет разветвленную инфраструктуру спортивных сооружений, способствующую активному вовлечению населения в занятия физической культурой и спортом.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В течение 2017-2018 годов на территории муниципальных образований Московской области введено в эксплуатацию в рамках государственной программы Московской области «Спорт Подмосковья» на 2017-2021 годы», утвержденной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 – 2021 годы», 27 объектов спорта. Также до конца 2018 году к планируется вводу еще 8 объектов спорта.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Два городских округа Московской области (городской округ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Власиха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и ЗАТО городской округ Молодежный) не имеют на своей территории ни одного бассейна. 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По итогам 2017 года обеспеченность площадью основных типов спортивных сооружений из расчёта на 1 тысячу населения Московской области составила: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спортивные залы - 111,5 кв. м (при нормативе 106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плоскостные спортивные сооружения - 1074,7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(при нормативе 948,3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плавательные бассейны - 10,5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зеркала воды (при нормативе 9,96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574372">
        <w:rPr>
          <w:rFonts w:eastAsiaTheme="minorEastAsia" w:cs="Times New Roman"/>
          <w:b/>
          <w:sz w:val="24"/>
          <w:szCs w:val="24"/>
          <w:lang w:eastAsia="ru-RU"/>
        </w:rPr>
        <w:t>Федеральный проект «Спорт - норма жизни»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574372">
        <w:rPr>
          <w:rFonts w:eastAsiaTheme="minorEastAsia" w:cs="Times New Roman"/>
          <w:sz w:val="24"/>
          <w:szCs w:val="24"/>
          <w:lang w:eastAsia="ru-RU"/>
        </w:rPr>
        <w:t xml:space="preserve">Основное мероприятие 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 w:val="24"/>
          <w:szCs w:val="24"/>
          <w:lang w:eastAsia="ru-RU"/>
        </w:rPr>
        <w:t xml:space="preserve">городского округа Молодёжный, </w:t>
      </w:r>
      <w:r w:rsidRPr="00574372">
        <w:rPr>
          <w:rFonts w:eastAsiaTheme="minorEastAsia" w:cs="Times New Roman"/>
          <w:sz w:val="24"/>
          <w:szCs w:val="24"/>
          <w:lang w:eastAsia="ru-RU"/>
        </w:rPr>
        <w:t>путем строительства (реконструкции) объектов физической культуры и спорта».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1" w:name="sub_10143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.3. Концептуальные направления реформирования, модернизации, преобразования отдельных сфер социально-экономического развития </w:t>
      </w:r>
      <w:r w:rsidRPr="0080758B">
        <w:rPr>
          <w:rFonts w:eastAsiaTheme="minorEastAsia" w:cs="Times New Roman"/>
          <w:b/>
          <w:sz w:val="24"/>
          <w:szCs w:val="24"/>
          <w:lang w:eastAsia="ru-RU"/>
        </w:rPr>
        <w:t xml:space="preserve">городского округа </w:t>
      </w:r>
      <w:r>
        <w:rPr>
          <w:rFonts w:eastAsiaTheme="minorEastAsia" w:cs="Times New Roman"/>
          <w:b/>
          <w:sz w:val="24"/>
          <w:szCs w:val="24"/>
          <w:lang w:eastAsia="ru-RU"/>
        </w:rPr>
        <w:t xml:space="preserve">Молодёжный,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реализуемых в рамах подпрограммы 5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</w:p>
    <w:bookmarkEnd w:id="21"/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Своевременная реализация мероприятий Подпрограммы 5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позволит повысить обеспеченность жителей </w:t>
      </w:r>
      <w:r>
        <w:rPr>
          <w:rFonts w:eastAsiaTheme="minorEastAsia" w:cs="Times New Roman"/>
          <w:sz w:val="24"/>
          <w:szCs w:val="24"/>
          <w:lang w:eastAsia="ru-RU"/>
        </w:rPr>
        <w:t xml:space="preserve">городского округа Молодёжный </w:t>
      </w: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основными типами спортивной инфраструктуры.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574372">
          <w:headerReference w:type="default" r:id="rId16"/>
          <w:footerReference w:type="default" r:id="rId17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B72B0" w:rsidRPr="005D5E9E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  <w:r w:rsidR="0048600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4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Перечень мероприятий Подпрограммы 5 «Строительство (реконструкция) объектов физической культуры и спорта»</w:t>
      </w:r>
    </w:p>
    <w:tbl>
      <w:tblPr>
        <w:tblW w:w="162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561"/>
        <w:gridCol w:w="1128"/>
        <w:gridCol w:w="649"/>
        <w:gridCol w:w="479"/>
        <w:gridCol w:w="655"/>
        <w:gridCol w:w="1319"/>
        <w:gridCol w:w="1310"/>
        <w:gridCol w:w="1128"/>
        <w:gridCol w:w="1141"/>
        <w:gridCol w:w="1134"/>
        <w:gridCol w:w="1126"/>
        <w:gridCol w:w="994"/>
        <w:gridCol w:w="1142"/>
        <w:gridCol w:w="1597"/>
        <w:gridCol w:w="1293"/>
      </w:tblGrid>
      <w:tr w:rsidR="001B72B0" w:rsidRPr="00574372" w:rsidTr="00D67109">
        <w:trPr>
          <w:trHeight w:val="2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34" w:right="-120" w:firstLine="539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34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Подпрограммы 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исполнения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-ной </w:t>
            </w: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программы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Объемы финансирования по </w:t>
            </w: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годам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 за выполнение мероприятия Подпрограммы 5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5</w:t>
            </w:r>
          </w:p>
        </w:tc>
      </w:tr>
      <w:tr w:rsidR="001B72B0" w:rsidRPr="00574372" w:rsidTr="00D671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72B0" w:rsidRPr="00574372" w:rsidTr="00D6710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B06AAA" w:rsidRPr="00574372" w:rsidTr="00CD1A54">
        <w:trPr>
          <w:trHeight w:val="1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D5E9E" w:rsidRDefault="00B06AAA" w:rsidP="00B06AAA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Основное мероприятие Р5. Федеральный </w:t>
            </w:r>
            <w:r w:rsidR="00011AB7"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проект «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Спорт - норма жизни»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9B5841" w:rsidRDefault="00B06AAA" w:rsidP="00B06AAA">
            <w:pPr>
              <w:widowControl w:val="0"/>
              <w:autoSpaceDE w:val="0"/>
              <w:autoSpaceDN w:val="0"/>
              <w:adjustRightInd w:val="0"/>
              <w:ind w:firstLine="4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sz w:val="18"/>
                <w:szCs w:val="18"/>
              </w:rPr>
              <w:t>2020 год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06AAA" w:rsidRPr="00574372" w:rsidTr="00CD1A54">
        <w:trPr>
          <w:trHeight w:val="7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9B5841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06AAA" w:rsidRDefault="00B06AAA" w:rsidP="00B06AAA">
            <w:pPr>
              <w:jc w:val="center"/>
            </w:pPr>
            <w:r w:rsidRPr="00BE14C6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06AAA" w:rsidRPr="00574372" w:rsidTr="00A60861">
        <w:trPr>
          <w:trHeight w:val="9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9B5841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6AAA" w:rsidRDefault="00B06AAA" w:rsidP="00B06AAA">
            <w:pPr>
              <w:jc w:val="center"/>
            </w:pPr>
            <w:r w:rsidRPr="00BE14C6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AA" w:rsidRPr="00574372" w:rsidRDefault="00B06AAA" w:rsidP="00B06A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427D" w:rsidRPr="00574372" w:rsidTr="001D0D65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ind w:left="-555" w:firstLine="41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Р5.2.</w:t>
            </w:r>
          </w:p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sz w:val="18"/>
                <w:szCs w:val="18"/>
              </w:rPr>
              <w:t>2020 год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Default="004F427D" w:rsidP="004F427D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Количество введенных в эксплуатацию объектов физической </w:t>
            </w:r>
            <w:r w:rsidRPr="009B5841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культуры и спорта – </w:t>
            </w:r>
          </w:p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 единица, в том числе 2020 – 1 единица.</w:t>
            </w:r>
            <w:r w:rsidRPr="00574372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 </w:t>
            </w:r>
          </w:p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</w:tc>
      </w:tr>
      <w:tr w:rsidR="004F427D" w:rsidRPr="00574372" w:rsidTr="001D0D6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Default="004F427D" w:rsidP="004F427D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427D" w:rsidRPr="00574372" w:rsidTr="001D0D65">
        <w:trPr>
          <w:trHeight w:val="6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Default="004F427D" w:rsidP="004F427D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427D" w:rsidRPr="00574372" w:rsidTr="00246A9C">
        <w:trPr>
          <w:trHeight w:val="1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9B5841" w:rsidRDefault="004F427D" w:rsidP="004F427D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 по Подпрограмме 5</w:t>
            </w:r>
          </w:p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27D" w:rsidRDefault="004F427D" w:rsidP="004F427D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98 045,89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427D" w:rsidRPr="00574372" w:rsidTr="00246A9C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72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27D" w:rsidRDefault="004F427D" w:rsidP="004F427D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5 672,28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F427D" w:rsidRPr="00574372" w:rsidTr="00246A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3A40C0" w:rsidRDefault="004F427D" w:rsidP="004F427D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27D" w:rsidRDefault="004F427D" w:rsidP="004F427D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103 718,17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27D" w:rsidRPr="004C0379" w:rsidRDefault="004F427D" w:rsidP="004F42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D" w:rsidRPr="00574372" w:rsidRDefault="004F427D" w:rsidP="004F42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06AAA" w:rsidRPr="00EC3F78" w:rsidTr="006600FF">
        <w:trPr>
          <w:gridAfter w:val="11"/>
          <w:wAfter w:w="12839" w:type="dxa"/>
        </w:trPr>
        <w:tc>
          <w:tcPr>
            <w:tcW w:w="1128" w:type="dxa"/>
            <w:gridSpan w:val="2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1B72B0" w:rsidRPr="00574372" w:rsidRDefault="001B72B0" w:rsidP="001B72B0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sectPr w:rsidR="001B72B0" w:rsidRPr="00574372" w:rsidSect="00D67109">
          <w:headerReference w:type="default" r:id="rId18"/>
          <w:footerReference w:type="default" r:id="rId19"/>
          <w:pgSz w:w="16837" w:h="11905" w:orient="landscape"/>
          <w:pgMar w:top="426" w:right="800" w:bottom="1440" w:left="800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color w:val="FF0000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2" w:name="sub_101472"/>
      <w:r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="00FF273D"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.5.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дресный перечень объектов 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финансирование которых предусмотрено мероприятием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Р5.2 «Строительство (реконструкции) объектов физической культуры и спорта на территории военных городков» Подпрограммы 5 «Строительство (реконструкция) объектов физической культуры и спорта»</w:t>
      </w:r>
    </w:p>
    <w:bookmarkEnd w:id="22"/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8"/>
        <w:gridCol w:w="1704"/>
        <w:gridCol w:w="1475"/>
        <w:gridCol w:w="1279"/>
        <w:gridCol w:w="1215"/>
        <w:gridCol w:w="1276"/>
        <w:gridCol w:w="1276"/>
        <w:gridCol w:w="999"/>
        <w:gridCol w:w="992"/>
        <w:gridCol w:w="992"/>
        <w:gridCol w:w="993"/>
        <w:gridCol w:w="1134"/>
        <w:gridCol w:w="708"/>
        <w:gridCol w:w="1412"/>
        <w:gridCol w:w="6"/>
      </w:tblGrid>
      <w:tr w:rsidR="001B72B0" w:rsidRPr="000B7D10" w:rsidTr="00486002">
        <w:trPr>
          <w:gridAfter w:val="1"/>
          <w:wAfter w:w="6" w:type="dxa"/>
          <w:trHeight w:val="676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п/п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Годы строительства/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реконструкции/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капитального ремонта (ремонта)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Проектная мощность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Предельная стоимость объекта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486002" w:rsidP="00FF273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</w:t>
            </w:r>
            <w:r w:rsidR="001B72B0"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="001B72B0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01.01.20</w:t>
            </w:r>
            <w:r w:rsidR="00FF273D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72B0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  <w:r w:rsidR="001B72B0" w:rsidRPr="009B5841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58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(тыс. руб.)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</w:tr>
      <w:tr w:rsidR="001B72B0" w:rsidRPr="000B7D10" w:rsidTr="00486002">
        <w:trPr>
          <w:gridAfter w:val="1"/>
          <w:wAfter w:w="6" w:type="dxa"/>
          <w:trHeight w:val="789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B72B0" w:rsidRPr="000B7D10" w:rsidTr="00486002">
        <w:trPr>
          <w:gridAfter w:val="1"/>
          <w:wAfter w:w="6" w:type="dxa"/>
          <w:trHeight w:val="38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B06AAA" w:rsidRPr="000B7D10" w:rsidTr="009B0216">
        <w:trPr>
          <w:gridAfter w:val="1"/>
          <w:wAfter w:w="6" w:type="dxa"/>
          <w:trHeight w:val="34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6931EB" w:rsidRDefault="00B06AAA" w:rsidP="00B06AA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 xml:space="preserve">Физкультурно-оздоровительный комплекс с универсальным спортивным залом </w:t>
            </w:r>
            <w:proofErr w:type="gramStart"/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>в</w:t>
            </w:r>
            <w:proofErr w:type="gramEnd"/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ЗАТО Молодежный (ПИР и строительство)</w:t>
            </w:r>
          </w:p>
          <w:p w:rsidR="00B06AAA" w:rsidRPr="007A0E2A" w:rsidRDefault="00B06AAA" w:rsidP="00B06AA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ind w:left="-415" w:firstLine="41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2018-2020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Default="00B06AAA" w:rsidP="00B06AA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58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Default="00B06AAA" w:rsidP="00B06AA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176320,47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9B5841" w:rsidRDefault="00B06AAA" w:rsidP="00B06AA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145000,47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393DA9" w:rsidRDefault="00B06AAA" w:rsidP="00B06AA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06AAA" w:rsidRPr="000B7D10" w:rsidTr="009B0216">
        <w:trPr>
          <w:gridAfter w:val="1"/>
          <w:wAfter w:w="6" w:type="dxa"/>
          <w:trHeight w:val="78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9B5841" w:rsidRDefault="00B06AAA" w:rsidP="00B06AA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137750,47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393DA9" w:rsidRDefault="00B06AAA" w:rsidP="00B06AA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06AAA" w:rsidRPr="000B7D10" w:rsidTr="009B0216">
        <w:trPr>
          <w:gridAfter w:val="1"/>
          <w:wAfter w:w="6" w:type="dxa"/>
          <w:trHeight w:val="95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9B5841" w:rsidRDefault="00B06AAA" w:rsidP="00B06AA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7250,00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городской округ Молодёжный</w:t>
            </w: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393DA9" w:rsidRDefault="00B06AAA" w:rsidP="00B06AA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06AAA" w:rsidRPr="000B7D10" w:rsidTr="00B36F73">
        <w:trPr>
          <w:trHeight w:val="49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FF273D" w:rsidRDefault="00B06AAA" w:rsidP="00B06AAA">
            <w:pPr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103 206,17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393DA9" w:rsidRDefault="00B06AAA" w:rsidP="00B06AA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06AAA" w:rsidRPr="000B7D10" w:rsidTr="00B36F73">
        <w:trPr>
          <w:trHeight w:val="82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FF273D" w:rsidRDefault="00B06AAA" w:rsidP="00B06AAA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98 045,89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393DA9" w:rsidRDefault="00B06AAA" w:rsidP="00B06AA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06AAA" w:rsidRPr="000B7D10" w:rsidTr="00B36F73">
        <w:trPr>
          <w:trHeight w:val="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AA" w:rsidRPr="00FF273D" w:rsidRDefault="00B06AAA" w:rsidP="00B06AAA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городской округ Молодёжный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EC3F78" w:rsidRDefault="00B06AAA" w:rsidP="00B06AA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5 160,28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AAA" w:rsidRPr="003A40C0" w:rsidRDefault="00B06AAA" w:rsidP="00B06AAA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6AAA" w:rsidRPr="000B7D10" w:rsidRDefault="00B06AAA" w:rsidP="00B06A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86002" w:rsidRDefault="00486002" w:rsidP="00486002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vertAlign w:val="superscript"/>
          <w:lang w:eastAsia="ru-RU"/>
        </w:rPr>
      </w:pPr>
    </w:p>
    <w:p w:rsidR="00486002" w:rsidRPr="00486002" w:rsidRDefault="00486002" w:rsidP="00486002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highlight w:val="yellow"/>
          <w:lang w:eastAsia="ru-RU"/>
        </w:rPr>
      </w:pPr>
      <w:r w:rsidRPr="00486002">
        <w:rPr>
          <w:rFonts w:eastAsiaTheme="minorEastAsia" w:cs="Times New Roman"/>
          <w:sz w:val="18"/>
          <w:szCs w:val="18"/>
          <w:vertAlign w:val="superscript"/>
          <w:lang w:eastAsia="ru-RU"/>
        </w:rPr>
        <w:t>1</w:t>
      </w:r>
      <w:r w:rsidRPr="00486002">
        <w:rPr>
          <w:rFonts w:eastAsiaTheme="minorEastAsia" w:cs="Times New Roman"/>
          <w:sz w:val="18"/>
          <w:szCs w:val="18"/>
          <w:lang w:eastAsia="ru-RU"/>
        </w:rPr>
        <w:t xml:space="preserve"> Данные подлежат уточнению по итогам 2019 финансового года в соответствии с отчетностью.</w:t>
      </w:r>
    </w:p>
    <w:p w:rsidR="001B72B0" w:rsidRDefault="001B72B0" w:rsidP="001B72B0">
      <w:pPr>
        <w:widowControl w:val="0"/>
        <w:autoSpaceDE w:val="0"/>
        <w:autoSpaceDN w:val="0"/>
        <w:adjustRightInd w:val="0"/>
      </w:pPr>
    </w:p>
    <w:sectPr w:rsidR="001B72B0" w:rsidSect="001B72B0">
      <w:headerReference w:type="default" r:id="rId20"/>
      <w:footerReference w:type="default" r:id="rId21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093" w:rsidRDefault="00E60093" w:rsidP="009A310F">
      <w:r>
        <w:separator/>
      </w:r>
    </w:p>
  </w:endnote>
  <w:endnote w:type="continuationSeparator" w:id="0">
    <w:p w:rsidR="00E60093" w:rsidRDefault="00E60093" w:rsidP="009A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Default="006C5F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093" w:rsidRDefault="00E60093" w:rsidP="009A310F">
      <w:r>
        <w:separator/>
      </w:r>
    </w:p>
  </w:footnote>
  <w:footnote w:type="continuationSeparator" w:id="0">
    <w:p w:rsidR="00E60093" w:rsidRDefault="00E60093" w:rsidP="009A3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C043D5" w:rsidRDefault="006C5F3A" w:rsidP="00D6710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721422" w:rsidRDefault="006C5F3A" w:rsidP="00D6710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FD3A49" w:rsidRDefault="006C5F3A" w:rsidP="00D67109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173E52" w:rsidRDefault="006C5F3A" w:rsidP="00D67109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F541DD" w:rsidRDefault="006C5F3A" w:rsidP="00D67109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F3A" w:rsidRPr="00F541DD" w:rsidRDefault="006C5F3A" w:rsidP="00D67109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95311"/>
      <w:docPartObj>
        <w:docPartGallery w:val="Page Numbers (Top of Page)"/>
        <w:docPartUnique/>
      </w:docPartObj>
    </w:sdtPr>
    <w:sdtEndPr/>
    <w:sdtContent>
      <w:p w:rsidR="006C5F3A" w:rsidRDefault="006C5F3A">
        <w:pPr>
          <w:pStyle w:val="a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C199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C5F3A" w:rsidRPr="005F439C" w:rsidRDefault="006C5F3A" w:rsidP="00D6710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B0"/>
    <w:rsid w:val="00011AB7"/>
    <w:rsid w:val="001B72B0"/>
    <w:rsid w:val="001D6CDB"/>
    <w:rsid w:val="00212661"/>
    <w:rsid w:val="002E0BA8"/>
    <w:rsid w:val="0031234D"/>
    <w:rsid w:val="003A40C0"/>
    <w:rsid w:val="003A59C1"/>
    <w:rsid w:val="004827BB"/>
    <w:rsid w:val="00486002"/>
    <w:rsid w:val="004A3D20"/>
    <w:rsid w:val="004F427D"/>
    <w:rsid w:val="005767C4"/>
    <w:rsid w:val="006053F5"/>
    <w:rsid w:val="006160F5"/>
    <w:rsid w:val="00627D83"/>
    <w:rsid w:val="006931EB"/>
    <w:rsid w:val="006C5F3A"/>
    <w:rsid w:val="007F2608"/>
    <w:rsid w:val="008A4FFF"/>
    <w:rsid w:val="008B11F6"/>
    <w:rsid w:val="008D6BAD"/>
    <w:rsid w:val="008E7A49"/>
    <w:rsid w:val="009179CB"/>
    <w:rsid w:val="00954B3D"/>
    <w:rsid w:val="009A310F"/>
    <w:rsid w:val="009B5841"/>
    <w:rsid w:val="009E169D"/>
    <w:rsid w:val="00A316B6"/>
    <w:rsid w:val="00B06AAA"/>
    <w:rsid w:val="00BC1FF6"/>
    <w:rsid w:val="00BE48E2"/>
    <w:rsid w:val="00CC1990"/>
    <w:rsid w:val="00CD6D9C"/>
    <w:rsid w:val="00D34A20"/>
    <w:rsid w:val="00D67109"/>
    <w:rsid w:val="00D95838"/>
    <w:rsid w:val="00DB0545"/>
    <w:rsid w:val="00E60093"/>
    <w:rsid w:val="00EC3F78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8D087-340F-459F-BCA7-C1A5D0DB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2B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72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1B72B0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1B72B0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1B72B0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1B72B0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1B72B0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2B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72B0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72B0"/>
    <w:rPr>
      <w:rFonts w:ascii="Calibri" w:eastAsiaTheme="minorEastAsia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B72B0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B72B0"/>
    <w:rPr>
      <w:rFonts w:ascii="Calibri" w:eastAsiaTheme="minorEastAsia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B72B0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B72B0"/>
  </w:style>
  <w:style w:type="character" w:customStyle="1" w:styleId="a3">
    <w:name w:val="Цветовое выделение"/>
    <w:uiPriority w:val="99"/>
    <w:rsid w:val="001B72B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B72B0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B72B0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1B72B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B72B0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B72B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1B72B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B72B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1B72B0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1B72B0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1B72B0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1B72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B72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B72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B72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1B72B0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1B72B0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1B72B0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1B72B0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1B72B0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1B72B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B72B0"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B7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1B72B0"/>
    <w:pPr>
      <w:spacing w:after="0" w:line="240" w:lineRule="auto"/>
    </w:pPr>
    <w:rPr>
      <w:rFonts w:ascii="Times New Roman" w:eastAsiaTheme="minorEastAsia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1B72B0"/>
    <w:pPr>
      <w:spacing w:after="0" w:line="240" w:lineRule="auto"/>
    </w:pPr>
    <w:rPr>
      <w:rFonts w:ascii="Calibri" w:eastAsiaTheme="minorEastAsia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1B72B0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1B72B0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B72B0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1B72B0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B72B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1B72B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1B72B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1B72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1B72B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1B72B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1B72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B72B0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1B72B0"/>
    <w:pPr>
      <w:spacing w:after="0" w:line="240" w:lineRule="auto"/>
    </w:pPr>
    <w:rPr>
      <w:rFonts w:eastAsiaTheme="minorEastAsia" w:cs="Times New Roman"/>
    </w:rPr>
  </w:style>
  <w:style w:type="paragraph" w:styleId="afc">
    <w:name w:val="List Paragraph"/>
    <w:basedOn w:val="a"/>
    <w:uiPriority w:val="34"/>
    <w:qFormat/>
    <w:rsid w:val="001B72B0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1B72B0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1B72B0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1B72B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http://internet.garant.ru/document?id=71837200&amp;sub=0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4452</Words>
  <Characters>25378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Светлана</cp:lastModifiedBy>
  <cp:revision>2</cp:revision>
  <cp:lastPrinted>2019-11-21T16:44:00Z</cp:lastPrinted>
  <dcterms:created xsi:type="dcterms:W3CDTF">2020-12-02T06:34:00Z</dcterms:created>
  <dcterms:modified xsi:type="dcterms:W3CDTF">2020-12-02T06:34:00Z</dcterms:modified>
</cp:coreProperties>
</file>